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77A22" w:rsidRDefault="00E77A22" w:rsidP="00E77A22">
      <w:pPr>
        <w:rPr>
          <w:noProof/>
          <w:lang w:eastAsia="ru-RU"/>
        </w:rPr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37FE91DD" wp14:editId="3C2E8B93">
            <wp:extent cx="5940425" cy="617842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178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0AD5A65" wp14:editId="7571C648">
            <wp:extent cx="5940425" cy="8288024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88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A22" w:rsidRDefault="00E77A22" w:rsidP="00E77A22">
      <w:pPr>
        <w:rPr>
          <w:noProof/>
          <w:lang w:eastAsia="ru-RU"/>
        </w:rPr>
      </w:pPr>
    </w:p>
    <w:p w:rsidR="00E77A22" w:rsidRDefault="00E77A22" w:rsidP="00E77A22">
      <w:pPr>
        <w:rPr>
          <w:noProof/>
          <w:lang w:eastAsia="ru-RU"/>
        </w:rPr>
      </w:pPr>
    </w:p>
    <w:p w:rsidR="00E77A22" w:rsidRDefault="00E77A22" w:rsidP="00E77A22">
      <w:pPr>
        <w:rPr>
          <w:noProof/>
          <w:lang w:eastAsia="ru-RU"/>
        </w:rPr>
      </w:pPr>
    </w:p>
    <w:p w:rsidR="00E77A22" w:rsidRDefault="00E77A22" w:rsidP="00E77A22">
      <w:pPr>
        <w:rPr>
          <w:noProof/>
          <w:lang w:eastAsia="ru-RU"/>
        </w:rPr>
      </w:pPr>
      <w:r>
        <w:rPr>
          <w:noProof/>
          <w:lang w:eastAsia="ru-RU"/>
        </w:rPr>
        <w:t>ехнические  характеристики</w:t>
      </w:r>
    </w:p>
    <w:p w:rsidR="00E77A22" w:rsidRDefault="00E77A22" w:rsidP="00E77A22">
      <w:pPr>
        <w:rPr>
          <w:noProof/>
          <w:lang w:eastAsia="ru-RU"/>
        </w:rPr>
      </w:pPr>
      <w:r>
        <w:rPr>
          <w:noProof/>
          <w:lang w:eastAsia="ru-RU"/>
        </w:rPr>
        <w:t>Номинальное напряжение: 220В постоянного тока.</w:t>
      </w:r>
    </w:p>
    <w:p w:rsidR="00E77A22" w:rsidRDefault="00E77A22" w:rsidP="00E77A22">
      <w:pPr>
        <w:rPr>
          <w:noProof/>
          <w:lang w:eastAsia="ru-RU"/>
        </w:rPr>
      </w:pPr>
      <w:r>
        <w:rPr>
          <w:noProof/>
          <w:lang w:eastAsia="ru-RU"/>
        </w:rPr>
        <w:t>Номинальный ток шкафа, А: 250.</w:t>
      </w:r>
    </w:p>
    <w:p w:rsidR="00E77A22" w:rsidRDefault="00E77A22" w:rsidP="00E77A22">
      <w:pPr>
        <w:rPr>
          <w:noProof/>
          <w:lang w:eastAsia="ru-RU"/>
        </w:rPr>
      </w:pPr>
      <w:r>
        <w:rPr>
          <w:noProof/>
          <w:lang w:eastAsia="ru-RU"/>
        </w:rPr>
        <w:t>Номинальный ток линии питания соленоидов – по заказу</w:t>
      </w:r>
    </w:p>
    <w:p w:rsidR="00E77A22" w:rsidRDefault="00E77A22" w:rsidP="00E77A22">
      <w:pPr>
        <w:rPr>
          <w:noProof/>
          <w:lang w:eastAsia="ru-RU"/>
        </w:rPr>
      </w:pPr>
      <w:r>
        <w:rPr>
          <w:noProof/>
          <w:lang w:eastAsia="ru-RU"/>
        </w:rPr>
        <w:t>Общий вид шкафа с аппаратурой показан на рис.2.</w:t>
      </w:r>
    </w:p>
    <w:p w:rsidR="004A32FE" w:rsidRDefault="00E77A22" w:rsidP="00E77A22">
      <w:r>
        <w:rPr>
          <w:noProof/>
          <w:lang w:eastAsia="ru-RU"/>
        </w:rPr>
        <w:t>Перечень аппаратуры, встраиваемой в шкафы, приведен в табл. 1</w:t>
      </w:r>
      <w:r>
        <w:rPr>
          <w:noProof/>
          <w:lang w:eastAsia="ru-RU"/>
        </w:rPr>
        <w:drawing>
          <wp:inline distT="0" distB="0" distL="0" distR="0" wp14:anchorId="28D0A015" wp14:editId="669A1D11">
            <wp:extent cx="5940425" cy="5594631"/>
            <wp:effectExtent l="0" t="0" r="317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594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A32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6084"/>
    <w:rsid w:val="00226E96"/>
    <w:rsid w:val="004A32FE"/>
    <w:rsid w:val="00E76084"/>
    <w:rsid w:val="00E77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D103A6B-A212-48DB-A528-43AF5899E4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7A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7A2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41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Шулепова Татьяна Николаевна</cp:lastModifiedBy>
  <cp:revision>2</cp:revision>
  <dcterms:created xsi:type="dcterms:W3CDTF">2015-10-07T05:35:00Z</dcterms:created>
  <dcterms:modified xsi:type="dcterms:W3CDTF">2015-10-07T05:35:00Z</dcterms:modified>
</cp:coreProperties>
</file>